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3722F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D3722F">
        <w:rPr>
          <w:rFonts w:ascii="Times New Roman" w:hAnsi="Times New Roman" w:cs="Times New Roman"/>
        </w:rPr>
        <w:t>Приложение 1</w:t>
      </w:r>
      <w:r w:rsidR="004F29D1" w:rsidRPr="00D3722F">
        <w:rPr>
          <w:rFonts w:ascii="Times New Roman" w:hAnsi="Times New Roman" w:cs="Times New Roman"/>
        </w:rPr>
        <w:t>8</w:t>
      </w:r>
    </w:p>
    <w:p w:rsidR="002309DA" w:rsidRPr="00D3722F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к государственной программе</w:t>
      </w:r>
    </w:p>
    <w:p w:rsidR="002309DA" w:rsidRPr="00D3722F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"Развитие образования</w:t>
      </w:r>
      <w:r w:rsidR="004F29D1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>и науки Брянской области"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Порядок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предоставления иных межбюджетных трансфертов бюджетам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муниципальных районов (</w:t>
      </w:r>
      <w:r w:rsidR="00A15E43" w:rsidRPr="00D3722F">
        <w:rPr>
          <w:rFonts w:ascii="Times New Roman" w:hAnsi="Times New Roman" w:cs="Times New Roman"/>
        </w:rPr>
        <w:t xml:space="preserve">муниципальных округов, </w:t>
      </w:r>
      <w:r w:rsidRPr="00D3722F">
        <w:rPr>
          <w:rFonts w:ascii="Times New Roman" w:hAnsi="Times New Roman" w:cs="Times New Roman"/>
        </w:rPr>
        <w:t>городских округов) на обеспечение</w:t>
      </w:r>
    </w:p>
    <w:p w:rsidR="00A15E43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выплат ежемесячного денежного вознаграждения за классное</w:t>
      </w:r>
      <w:r w:rsidR="00A15E43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 xml:space="preserve">руководство </w:t>
      </w:r>
    </w:p>
    <w:p w:rsidR="00A15E43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педагогическим работникам муниципальных</w:t>
      </w:r>
      <w:r w:rsidR="00A15E43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 xml:space="preserve">образовательных организаций, 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D3722F">
        <w:rPr>
          <w:rFonts w:ascii="Times New Roman" w:hAnsi="Times New Roman" w:cs="Times New Roman"/>
        </w:rPr>
        <w:t>реализующих</w:t>
      </w:r>
      <w:proofErr w:type="gramEnd"/>
      <w:r w:rsidRPr="00D3722F">
        <w:rPr>
          <w:rFonts w:ascii="Times New Roman" w:hAnsi="Times New Roman" w:cs="Times New Roman"/>
        </w:rPr>
        <w:t xml:space="preserve"> образовательные</w:t>
      </w:r>
      <w:r w:rsidR="00A15E43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>программы начального общего, основного общего и среднего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общего образования, в том числе адаптированные основные</w:t>
      </w:r>
      <w:r w:rsidR="00A15E43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>общеобразовательные программы, в рамках государственной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программы "Развитие образования и науки Брянской области"</w:t>
      </w:r>
    </w:p>
    <w:p w:rsidR="002309DA" w:rsidRPr="00D3722F" w:rsidRDefault="002309DA">
      <w:pPr>
        <w:spacing w:after="1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1. </w:t>
      </w:r>
      <w:proofErr w:type="gramStart"/>
      <w:r w:rsidRPr="00D3722F">
        <w:rPr>
          <w:rFonts w:ascii="Times New Roman" w:hAnsi="Times New Roman" w:cs="Times New Roman"/>
        </w:rPr>
        <w:t>Настоящий Порядок устанавливает цели и условия предоставления иных межбюджетных трансфертов бюджетам муниципальных районов (</w:t>
      </w:r>
      <w:r w:rsidR="00FC6EA9" w:rsidRPr="00D3722F">
        <w:rPr>
          <w:rFonts w:ascii="Times New Roman" w:hAnsi="Times New Roman" w:cs="Times New Roman"/>
        </w:rPr>
        <w:t xml:space="preserve">муниципальных округов, </w:t>
      </w:r>
      <w:r w:rsidRPr="00D3722F">
        <w:rPr>
          <w:rFonts w:ascii="Times New Roman" w:hAnsi="Times New Roman" w:cs="Times New Roman"/>
        </w:rPr>
        <w:t>городских округов)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(далее - общеобразовательные организации), в рамках государственной программы "Развитие образования и науки</w:t>
      </w:r>
      <w:proofErr w:type="gramEnd"/>
      <w:r w:rsidRPr="00D3722F">
        <w:rPr>
          <w:rFonts w:ascii="Times New Roman" w:hAnsi="Times New Roman" w:cs="Times New Roman"/>
        </w:rPr>
        <w:t xml:space="preserve"> Брянской области" (далее - иные межбюджетные трансферты).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209"/>
      <w:bookmarkEnd w:id="1"/>
      <w:r w:rsidRPr="00D3722F">
        <w:rPr>
          <w:rFonts w:ascii="Times New Roman" w:hAnsi="Times New Roman" w:cs="Times New Roman"/>
        </w:rPr>
        <w:t xml:space="preserve">2. </w:t>
      </w:r>
      <w:proofErr w:type="gramStart"/>
      <w:r w:rsidRPr="00D3722F">
        <w:rPr>
          <w:rFonts w:ascii="Times New Roman" w:hAnsi="Times New Roman" w:cs="Times New Roman"/>
        </w:rPr>
        <w:t xml:space="preserve">Иные межбюджетные трансферты предоставляются в целях софинансирования в полном объеме расходных обязательств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</w:t>
      </w:r>
      <w:proofErr w:type="gramEnd"/>
      <w:r w:rsidR="00FC6EA9" w:rsidRPr="00D3722F">
        <w:rPr>
          <w:rFonts w:ascii="Times New Roman" w:hAnsi="Times New Roman" w:cs="Times New Roman"/>
        </w:rPr>
        <w:t xml:space="preserve"> </w:t>
      </w:r>
      <w:proofErr w:type="gramStart"/>
      <w:r w:rsidR="00FC6EA9" w:rsidRPr="00D3722F">
        <w:rPr>
          <w:rFonts w:ascii="Times New Roman" w:hAnsi="Times New Roman" w:cs="Times New Roman"/>
        </w:rPr>
        <w:t>округов)</w:t>
      </w:r>
      <w:r w:rsidRPr="00D3722F">
        <w:rPr>
          <w:rFonts w:ascii="Times New Roman" w:hAnsi="Times New Roman" w:cs="Times New Roman"/>
        </w:rPr>
        <w:t>, возникающих при осуществлении выплат ежемесячного денежного вознаграждения за классное руководство педагогическим работникам общеобразовательных организаций из расчета 5 тысяч рублей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</w:t>
      </w:r>
      <w:proofErr w:type="gramEnd"/>
      <w:r w:rsidRPr="00D3722F">
        <w:rPr>
          <w:rFonts w:ascii="Times New Roman" w:hAnsi="Times New Roman" w:cs="Times New Roman"/>
        </w:rPr>
        <w:t xml:space="preserve"> и в связи с материнством, Федеральный фонд обязательного медицинского страхования на обязательное медицинское страхование, а также с учетом страховых взносов на обязательное социальное страхование от несчастных случаев на производстве и профессиональных заболеваний) (далее - страховые взносы в государственные внебюджетные фонды).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3. Иные межбюджетные трансферты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3209" w:history="1">
        <w:r w:rsidRPr="00D3722F">
          <w:rPr>
            <w:rFonts w:ascii="Times New Roman" w:hAnsi="Times New Roman" w:cs="Times New Roman"/>
          </w:rPr>
          <w:t>пункте 2</w:t>
        </w:r>
      </w:hyperlink>
      <w:r w:rsidRPr="00D3722F">
        <w:rPr>
          <w:rFonts w:ascii="Times New Roman" w:hAnsi="Times New Roman" w:cs="Times New Roman"/>
        </w:rPr>
        <w:t xml:space="preserve"> настоящего Порядка.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5. Распределение иных межбюджетных трансфертов между бюджетами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утверждается в соответствии со </w:t>
      </w:r>
      <w:hyperlink r:id="rId5" w:history="1">
        <w:r w:rsidRPr="00D3722F">
          <w:rPr>
            <w:rFonts w:ascii="Times New Roman" w:hAnsi="Times New Roman" w:cs="Times New Roman"/>
          </w:rPr>
          <w:t>статьей 139.1</w:t>
        </w:r>
      </w:hyperlink>
      <w:r w:rsidRPr="00D3722F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6. Критерием отбора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для предоставления иного межбюджетного трансферта является наличие потребности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в обеспечении выплат ежемесячного денежного </w:t>
      </w:r>
      <w:proofErr w:type="gramStart"/>
      <w:r w:rsidRPr="00D3722F">
        <w:rPr>
          <w:rFonts w:ascii="Times New Roman" w:hAnsi="Times New Roman" w:cs="Times New Roman"/>
        </w:rPr>
        <w:t>вознаграждения</w:t>
      </w:r>
      <w:proofErr w:type="gramEnd"/>
      <w:r w:rsidRPr="00D3722F">
        <w:rPr>
          <w:rFonts w:ascii="Times New Roman" w:hAnsi="Times New Roman" w:cs="Times New Roman"/>
        </w:rPr>
        <w:t xml:space="preserve"> за классное руководство исходя из прогнозируемой численности педагогических работников общеобразовательных организаций на начало учебного года.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7. Условием предоставления иных межбюджетных трансфертов является наличие у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принятого в установленном порядке нормативного правового акта, устанавливающего расходное обязательство </w:t>
      </w:r>
      <w:r w:rsidRPr="00D3722F">
        <w:rPr>
          <w:rFonts w:ascii="Times New Roman" w:hAnsi="Times New Roman" w:cs="Times New Roman"/>
        </w:rPr>
        <w:lastRenderedPageBreak/>
        <w:t xml:space="preserve">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в целях софинансирования которого предоставляются иные межбюджетные трансферты.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8. Размер предоставляемого бюджету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иного межбюджетного трансферта (T</w:t>
      </w:r>
      <w:r w:rsidRPr="00D3722F">
        <w:rPr>
          <w:rFonts w:ascii="Times New Roman" w:hAnsi="Times New Roman" w:cs="Times New Roman"/>
          <w:vertAlign w:val="subscript"/>
        </w:rPr>
        <w:t>1i</w:t>
      </w:r>
      <w:r w:rsidRPr="00D3722F">
        <w:rPr>
          <w:rFonts w:ascii="Times New Roman" w:hAnsi="Times New Roman" w:cs="Times New Roman"/>
        </w:rPr>
        <w:t>) определяется по формуле: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T</w:t>
      </w:r>
      <w:r w:rsidRPr="00D3722F">
        <w:rPr>
          <w:rFonts w:ascii="Times New Roman" w:hAnsi="Times New Roman" w:cs="Times New Roman"/>
          <w:vertAlign w:val="subscript"/>
        </w:rPr>
        <w:t>1i</w:t>
      </w:r>
      <w:r w:rsidRPr="00D3722F">
        <w:rPr>
          <w:rFonts w:ascii="Times New Roman" w:hAnsi="Times New Roman" w:cs="Times New Roman"/>
        </w:rPr>
        <w:t xml:space="preserve"> = </w:t>
      </w:r>
      <w:proofErr w:type="spellStart"/>
      <w:proofErr w:type="gramStart"/>
      <w:r w:rsidRPr="00D3722F">
        <w:rPr>
          <w:rFonts w:ascii="Times New Roman" w:hAnsi="Times New Roman" w:cs="Times New Roman"/>
        </w:rPr>
        <w:t>T</w:t>
      </w:r>
      <w:proofErr w:type="gramEnd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</w:rPr>
        <w:t xml:space="preserve"> x H</w:t>
      </w:r>
      <w:r w:rsidRPr="00D3722F">
        <w:rPr>
          <w:rFonts w:ascii="Times New Roman" w:hAnsi="Times New Roman" w:cs="Times New Roman"/>
          <w:vertAlign w:val="subscript"/>
        </w:rPr>
        <w:t>1</w:t>
      </w:r>
      <w:r w:rsidRPr="00D3722F">
        <w:rPr>
          <w:rFonts w:ascii="Times New Roman" w:hAnsi="Times New Roman" w:cs="Times New Roman"/>
        </w:rPr>
        <w:t xml:space="preserve"> x </w:t>
      </w:r>
      <w:proofErr w:type="spellStart"/>
      <w:r w:rsidRPr="00D3722F">
        <w:rPr>
          <w:rFonts w:ascii="Times New Roman" w:hAnsi="Times New Roman" w:cs="Times New Roman"/>
        </w:rPr>
        <w:t>N</w:t>
      </w:r>
      <w:r w:rsidRPr="00D3722F">
        <w:rPr>
          <w:rFonts w:ascii="Times New Roman" w:hAnsi="Times New Roman" w:cs="Times New Roman"/>
          <w:vertAlign w:val="subscript"/>
        </w:rPr>
        <w:t>м</w:t>
      </w:r>
      <w:proofErr w:type="spellEnd"/>
      <w:r w:rsidRPr="00D3722F">
        <w:rPr>
          <w:rFonts w:ascii="Times New Roman" w:hAnsi="Times New Roman" w:cs="Times New Roman"/>
        </w:rPr>
        <w:t xml:space="preserve"> x (1 + </w:t>
      </w:r>
      <w:proofErr w:type="spellStart"/>
      <w:r w:rsidRPr="00D3722F">
        <w:rPr>
          <w:rFonts w:ascii="Times New Roman" w:hAnsi="Times New Roman" w:cs="Times New Roman"/>
        </w:rPr>
        <w:t>S</w:t>
      </w:r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</w:rPr>
        <w:t xml:space="preserve"> / 100%), где: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T</w:t>
      </w:r>
      <w:proofErr w:type="gramEnd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</w:rPr>
        <w:t xml:space="preserve"> - 5000 рублей - размер выплаты ежемесячного денежного вознаграждения за классное руководство педагогическим работникам общеобразовательных организаций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H</w:t>
      </w:r>
      <w:r w:rsidRPr="00D3722F">
        <w:rPr>
          <w:rFonts w:ascii="Times New Roman" w:hAnsi="Times New Roman" w:cs="Times New Roman"/>
          <w:vertAlign w:val="subscript"/>
        </w:rPr>
        <w:t>1</w:t>
      </w:r>
      <w:r w:rsidRPr="00D3722F">
        <w:rPr>
          <w:rFonts w:ascii="Times New Roman" w:hAnsi="Times New Roman" w:cs="Times New Roman"/>
        </w:rPr>
        <w:t xml:space="preserve"> - заявленная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прогнозируемая численность педагогических работников общеобразовательных организаций, получающих вознаграждение за классное руководство;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N</w:t>
      </w:r>
      <w:proofErr w:type="gramEnd"/>
      <w:r w:rsidRPr="00D3722F">
        <w:rPr>
          <w:rFonts w:ascii="Times New Roman" w:hAnsi="Times New Roman" w:cs="Times New Roman"/>
          <w:vertAlign w:val="subscript"/>
        </w:rPr>
        <w:t>м</w:t>
      </w:r>
      <w:proofErr w:type="spellEnd"/>
      <w:r w:rsidRPr="00D3722F">
        <w:rPr>
          <w:rFonts w:ascii="Times New Roman" w:hAnsi="Times New Roman" w:cs="Times New Roman"/>
        </w:rPr>
        <w:t xml:space="preserve"> - количество месяцев в году, в которые выплачивается ежемесячное денежное вознаграждение педагогическим работникам общеобразовательных организаций за классное руководство;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S</w:t>
      </w:r>
      <w:proofErr w:type="gramEnd"/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</w:rPr>
        <w:t xml:space="preserve"> - страховые взносы в государственные внебюджетные фонды.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9. Предоставление иных межбюджетных трансфертов осуществляется на основании соглашения, заключенного с использованием государственной интегрированной информационной системы управления общественными финансами "Электронный бюджет".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государственной интегрированной информационной системе общественными финансами "Электронный бюджет".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10. </w:t>
      </w:r>
      <w:proofErr w:type="gramStart"/>
      <w:r w:rsidRPr="00D3722F">
        <w:rPr>
          <w:rFonts w:ascii="Times New Roman" w:hAnsi="Times New Roman" w:cs="Times New Roman"/>
        </w:rPr>
        <w:t xml:space="preserve">Перечисление иных межбюджетных трансфертов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>.</w:t>
      </w:r>
      <w:proofErr w:type="gramEnd"/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11. Оценка эффективности использования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иных межбюджетных трансфертов осуществляется исходя из сравнения плановых и фактических значений результатов предоставления иных межбюджетных трансфертов, которые устанавливаются соглашением, 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12. Орган местного самоуправления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размещает в установленный срок в соответствии с соглашением в государственной интегрированной информационной системе управления общественными финансами "Электронный бюджет":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отчет о расходах бюджета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в целях софинансирования которых предоставляются иные межбюджетные трансферты, - ежемесячно, не позднее 5-го числа месяца, следующего за отчетным месяцем;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отчет о достижении значения результата предоставления иных межбюджетных трансфертов, которое устанавливается в соглашении, - не позднее 5-го числа месяца, следующего за отчетным месяцем.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13. </w:t>
      </w:r>
      <w:proofErr w:type="gramStart"/>
      <w:r w:rsidRPr="00D3722F">
        <w:rPr>
          <w:rFonts w:ascii="Times New Roman" w:hAnsi="Times New Roman" w:cs="Times New Roman"/>
        </w:rPr>
        <w:t xml:space="preserve">В случае если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по состоянию на 31 декабря текущего финансового года допущено </w:t>
      </w:r>
      <w:proofErr w:type="spellStart"/>
      <w:r w:rsidRPr="00D3722F">
        <w:rPr>
          <w:rFonts w:ascii="Times New Roman" w:hAnsi="Times New Roman" w:cs="Times New Roman"/>
        </w:rPr>
        <w:t>недостижение</w:t>
      </w:r>
      <w:proofErr w:type="spellEnd"/>
      <w:r w:rsidRPr="00D3722F">
        <w:rPr>
          <w:rFonts w:ascii="Times New Roman" w:hAnsi="Times New Roman" w:cs="Times New Roman"/>
        </w:rPr>
        <w:t xml:space="preserve"> значения результата предоставления иных межбюджетных трансфертов, установленного соглашением, размер средств, подлежащих возврату из бюджета муниципального района </w:t>
      </w:r>
      <w:r w:rsidR="00FC6EA9" w:rsidRPr="00D3722F">
        <w:rPr>
          <w:rFonts w:ascii="Times New Roman" w:hAnsi="Times New Roman" w:cs="Times New Roman"/>
        </w:rPr>
        <w:t xml:space="preserve">(муниципального </w:t>
      </w:r>
      <w:r w:rsidR="00FC6EA9" w:rsidRPr="00D3722F">
        <w:rPr>
          <w:rFonts w:ascii="Times New Roman" w:hAnsi="Times New Roman" w:cs="Times New Roman"/>
        </w:rPr>
        <w:lastRenderedPageBreak/>
        <w:t>округа, городского округа)</w:t>
      </w:r>
      <w:r w:rsidRPr="00D3722F">
        <w:rPr>
          <w:rFonts w:ascii="Times New Roman" w:hAnsi="Times New Roman" w:cs="Times New Roman"/>
        </w:rPr>
        <w:t xml:space="preserve"> в областной бюджет до 1 марта года, следующего за годом предоставления иных межбюджетных трансфертов (T</w:t>
      </w:r>
      <w:r w:rsidRPr="00D3722F">
        <w:rPr>
          <w:rFonts w:ascii="Times New Roman" w:hAnsi="Times New Roman" w:cs="Times New Roman"/>
          <w:vertAlign w:val="subscript"/>
        </w:rPr>
        <w:t>2i</w:t>
      </w:r>
      <w:r w:rsidRPr="00D3722F">
        <w:rPr>
          <w:rFonts w:ascii="Times New Roman" w:hAnsi="Times New Roman" w:cs="Times New Roman"/>
        </w:rPr>
        <w:t>), определяется по формуле:</w:t>
      </w:r>
      <w:proofErr w:type="gramEnd"/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center"/>
        <w:rPr>
          <w:rFonts w:ascii="Times New Roman" w:hAnsi="Times New Roman" w:cs="Times New Roman"/>
          <w:lang w:val="en-US"/>
        </w:rPr>
      </w:pPr>
      <w:r w:rsidRPr="00D3722F">
        <w:rPr>
          <w:rFonts w:ascii="Times New Roman" w:hAnsi="Times New Roman" w:cs="Times New Roman"/>
          <w:lang w:val="en-US"/>
        </w:rPr>
        <w:t>T</w:t>
      </w:r>
      <w:r w:rsidRPr="00D3722F">
        <w:rPr>
          <w:rFonts w:ascii="Times New Roman" w:hAnsi="Times New Roman" w:cs="Times New Roman"/>
          <w:vertAlign w:val="subscript"/>
          <w:lang w:val="en-US"/>
        </w:rPr>
        <w:t>2i</w:t>
      </w:r>
      <w:r w:rsidRPr="00D3722F">
        <w:rPr>
          <w:rFonts w:ascii="Times New Roman" w:hAnsi="Times New Roman" w:cs="Times New Roman"/>
          <w:lang w:val="en-US"/>
        </w:rPr>
        <w:t xml:space="preserve"> = T</w:t>
      </w:r>
      <w:r w:rsidRPr="00D3722F">
        <w:rPr>
          <w:rFonts w:ascii="Times New Roman" w:hAnsi="Times New Roman" w:cs="Times New Roman"/>
          <w:vertAlign w:val="subscript"/>
          <w:lang w:val="en-US"/>
        </w:rPr>
        <w:t>1i</w:t>
      </w:r>
      <w:r w:rsidRPr="00D3722F">
        <w:rPr>
          <w:rFonts w:ascii="Times New Roman" w:hAnsi="Times New Roman" w:cs="Times New Roman"/>
          <w:lang w:val="en-US"/>
        </w:rPr>
        <w:t xml:space="preserve"> - T</w:t>
      </w:r>
      <w:proofErr w:type="spellStart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  <w:lang w:val="en-US"/>
        </w:rPr>
        <w:t xml:space="preserve"> x H</w:t>
      </w:r>
      <w:r w:rsidRPr="00D3722F">
        <w:rPr>
          <w:rFonts w:ascii="Times New Roman" w:hAnsi="Times New Roman" w:cs="Times New Roman"/>
          <w:vertAlign w:val="subscript"/>
          <w:lang w:val="en-US"/>
        </w:rPr>
        <w:t>2</w:t>
      </w:r>
      <w:r w:rsidRPr="00D3722F">
        <w:rPr>
          <w:rFonts w:ascii="Times New Roman" w:hAnsi="Times New Roman" w:cs="Times New Roman"/>
          <w:lang w:val="en-US"/>
        </w:rPr>
        <w:t xml:space="preserve"> x N</w:t>
      </w:r>
      <w:r w:rsidRPr="00D3722F">
        <w:rPr>
          <w:rFonts w:ascii="Times New Roman" w:hAnsi="Times New Roman" w:cs="Times New Roman"/>
          <w:vertAlign w:val="subscript"/>
        </w:rPr>
        <w:t>м</w:t>
      </w:r>
      <w:r w:rsidRPr="00D3722F">
        <w:rPr>
          <w:rFonts w:ascii="Times New Roman" w:hAnsi="Times New Roman" w:cs="Times New Roman"/>
          <w:lang w:val="en-US"/>
        </w:rPr>
        <w:t xml:space="preserve"> x (1 + S</w:t>
      </w:r>
      <w:proofErr w:type="spellStart"/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  <w:lang w:val="en-US"/>
        </w:rPr>
        <w:t xml:space="preserve"> / 100%), </w:t>
      </w:r>
      <w:r w:rsidRPr="00D3722F">
        <w:rPr>
          <w:rFonts w:ascii="Times New Roman" w:hAnsi="Times New Roman" w:cs="Times New Roman"/>
        </w:rPr>
        <w:t>где</w:t>
      </w:r>
      <w:r w:rsidRPr="00D3722F">
        <w:rPr>
          <w:rFonts w:ascii="Times New Roman" w:hAnsi="Times New Roman" w:cs="Times New Roman"/>
          <w:lang w:val="en-US"/>
        </w:rPr>
        <w:t>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H</w:t>
      </w:r>
      <w:r w:rsidRPr="00D3722F">
        <w:rPr>
          <w:rFonts w:ascii="Times New Roman" w:hAnsi="Times New Roman" w:cs="Times New Roman"/>
          <w:vertAlign w:val="subscript"/>
        </w:rPr>
        <w:t>2</w:t>
      </w:r>
      <w:r w:rsidRPr="00D3722F">
        <w:rPr>
          <w:rFonts w:ascii="Times New Roman" w:hAnsi="Times New Roman" w:cs="Times New Roman"/>
        </w:rPr>
        <w:t xml:space="preserve"> - фактическая численность педагогических работников общеобразовательных организаций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получающих вознаграждение за классное руководство.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14. Не позднее 15 января года, следующего за отчетным годом, в департамент представляется отчетность о расходах бюджетов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и достижении значения результата предоставления иного межбюджетного трансферта, установленного соглашением.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15. В случае нецелевого использования иного межбюджетного трансферта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16. Ответственность за достоверность представляемых в департамент информации и документов, предусмотренных настоящим Порядком, возлагается на органы местного самоуправления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>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17. </w:t>
      </w:r>
      <w:proofErr w:type="gramStart"/>
      <w:r w:rsidRPr="00D3722F">
        <w:rPr>
          <w:rFonts w:ascii="Times New Roman" w:hAnsi="Times New Roman" w:cs="Times New Roman"/>
        </w:rPr>
        <w:t>Контроль за</w:t>
      </w:r>
      <w:proofErr w:type="gramEnd"/>
      <w:r w:rsidRPr="00D3722F">
        <w:rPr>
          <w:rFonts w:ascii="Times New Roman" w:hAnsi="Times New Roman" w:cs="Times New Roman"/>
        </w:rPr>
        <w:t xml:space="preserve"> соблюдением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целей, условий и порядка предоставления иных межбюджетных трансфертов осуществляется департаментом.</w:t>
      </w:r>
    </w:p>
    <w:sectPr w:rsidR="002309DA" w:rsidRPr="00D3722F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F238A"/>
    <w:rsid w:val="004429AE"/>
    <w:rsid w:val="004A367A"/>
    <w:rsid w:val="004F29D1"/>
    <w:rsid w:val="0064428B"/>
    <w:rsid w:val="00672190"/>
    <w:rsid w:val="0068704F"/>
    <w:rsid w:val="006D2A76"/>
    <w:rsid w:val="007D6134"/>
    <w:rsid w:val="00A15E43"/>
    <w:rsid w:val="00A647CE"/>
    <w:rsid w:val="00AD38DB"/>
    <w:rsid w:val="00B42945"/>
    <w:rsid w:val="00B674FA"/>
    <w:rsid w:val="00BB71EC"/>
    <w:rsid w:val="00BC00BC"/>
    <w:rsid w:val="00D0097F"/>
    <w:rsid w:val="00D3722F"/>
    <w:rsid w:val="00D447FC"/>
    <w:rsid w:val="00ED3C4B"/>
    <w:rsid w:val="00F15991"/>
    <w:rsid w:val="00F5322B"/>
    <w:rsid w:val="00FC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459022ABE20A108D85BEF4D00E4D4E074098C64DB52EBA52336ED93C7354A011320FDB39486396BCDD83A553A4EDB28F74697770C8s3q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1297</Words>
  <Characters>7395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2020-10-28T14:55:00Z</dcterms:created>
  <dcterms:modified xsi:type="dcterms:W3CDTF">2020-10-28T14:55:00Z</dcterms:modified>
</cp:coreProperties>
</file>